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120" w:line="240" w:lineRule="auto"/>
        <w:ind w:left="6521" w:right="0" w:firstLine="0"/>
        <w:jc w:val="left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Приложение № 7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br/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>
      <w:pPr>
        <w:spacing w:before="0" w:after="480" w:line="240" w:lineRule="auto"/>
        <w:ind w:left="6521" w:right="0" w:firstLine="0"/>
        <w:jc w:val="left"/>
        <w:rPr>
          <w:rFonts w:ascii="Courier New" w:hAnsi="Courier New" w:eastAsia="Courier New" w:cs="Courier New"/>
          <w:sz w:val="18"/>
          <w:szCs w:val="18"/>
          <w:lang w:val="ru-RU" w:bidi="ru-RU"/>
        </w:rPr>
      </w:pPr>
      <w:r>
        <w:rPr>
          <w:rFonts w:ascii="Courier New" w:hAnsi="Courier New" w:eastAsia="Courier New" w:cs="Courier New"/>
          <w:sz w:val="18"/>
          <w:szCs w:val="18"/>
          <w:lang w:val="ru-RU" w:bidi="ru-RU"/>
        </w:rPr>
        <w:t xml:space="preserve">(в ред. Постановлений Правительства РФ</w:t>
      </w:r>
      <w:r>
        <w:rPr>
          <w:rFonts w:ascii="Courier New" w:hAnsi="Courier New" w:eastAsia="Courier New" w:cs="Courier New"/>
          <w:sz w:val="18"/>
          <w:szCs w:val="18"/>
          <w:lang w:val="ru-RU" w:bidi="ru-RU"/>
        </w:rPr>
        <w:br/>
      </w:r>
      <w:r>
        <w:rPr>
          <w:rFonts w:ascii="Courier New" w:hAnsi="Courier New" w:eastAsia="Courier New" w:cs="Courier New"/>
          <w:sz w:val="18"/>
          <w:szCs w:val="18"/>
          <w:lang w:val="ru-RU" w:bidi="ru-RU"/>
        </w:rPr>
        <w:t xml:space="preserve">от 11.06.2015 № 588, от 30.06.2022 № 1178)</w:t>
      </w:r>
    </w:p>
    <w:p>
      <w:pPr>
        <w:spacing w:before="0" w:after="120" w:line="240" w:lineRule="auto"/>
        <w:ind w:left="0" w:right="0" w:firstLine="0"/>
        <w:jc w:val="center"/>
        <w:rPr>
          <w:rFonts w:ascii="Courier New" w:hAnsi="Courier New" w:eastAsia="Courier New" w:cs="Courier New"/>
          <w:b/>
          <w:bCs/>
          <w:spacing w:val="60"/>
          <w:sz w:val="26"/>
          <w:szCs w:val="26"/>
          <w:lang w:val="ru-RU" w:bidi="ru-RU"/>
        </w:rPr>
      </w:pPr>
      <w:r>
        <w:rPr>
          <w:rFonts w:ascii="Courier New" w:hAnsi="Courier New" w:eastAsia="Courier New" w:cs="Courier New"/>
          <w:b/>
          <w:bCs/>
          <w:spacing w:val="60"/>
          <w:sz w:val="26"/>
          <w:szCs w:val="26"/>
          <w:lang w:val="ru-RU" w:bidi="ru-RU"/>
        </w:rPr>
        <w:t xml:space="preserve">ЗАЯВК</w:t>
      </w:r>
      <w:r>
        <w:rPr>
          <w:rFonts w:ascii="Courier New" w:hAnsi="Courier New" w:eastAsia="Courier New" w:cs="Courier New"/>
          <w:b/>
          <w:bCs/>
          <w:sz w:val="26"/>
          <w:szCs w:val="26"/>
          <w:lang w:val="ru-RU" w:bidi="ru-RU"/>
        </w:rPr>
        <w:t xml:space="preserve">А</w:t>
      </w:r>
      <w:r>
        <w:rPr>
          <w:rFonts w:ascii="Courier New" w:hAnsi="Courier New" w:eastAsia="Courier New" w:cs="Courier New"/>
          <w:b/>
          <w:bCs/>
          <w:sz w:val="26"/>
          <w:szCs w:val="26"/>
          <w:lang w:val="ru-RU" w:bidi="ru-RU"/>
        </w:rPr>
        <w:t xml:space="preserve"> </w:t>
      </w:r>
      <w:r>
        <w:rPr>
          <w:rStyle w:val="Style_21"/>
          <w:rFonts w:ascii="Courier New" w:hAnsi="Courier New" w:eastAsia="Courier New" w:cs="Courier New"/>
          <w:b/>
          <w:bCs/>
          <w:spacing w:val="60"/>
          <w:sz w:val="26"/>
          <w:szCs w:val="26"/>
          <w:vertAlign w:val="superscript"/>
          <w:lang w:val="ru-RU" w:bidi="ru-RU"/>
        </w:rPr>
        <w:t xml:space="preserve">1</w:t>
      </w:r>
      <w:r>
        <w:rPr>
          <w:rStyle w:val="Style_21"/>
          <w:rFonts w:ascii="Courier New" w:hAnsi="Courier New" w:eastAsia="Courier New" w:cs="Courier New"/>
          <w:b/>
          <w:bCs/>
          <w:spacing w:val="60"/>
          <w:sz w:val="26"/>
          <w:szCs w:val="26"/>
          <w:vertAlign w:val="superscript"/>
          <w:lang w:val="ru-RU" w:bidi="ru-RU"/>
        </w:rPr>
        <w:endnoteReference w:id="2"/>
      </w:r>
    </w:p>
    <w:p>
      <w:pPr>
        <w:spacing w:before="0" w:after="480" w:line="240" w:lineRule="auto"/>
        <w:ind w:left="0" w:right="0" w:firstLine="0"/>
        <w:jc w:val="center"/>
        <w:rPr>
          <w:rFonts w:ascii="Courier New" w:hAnsi="Courier New" w:eastAsia="Courier New" w:cs="Courier New"/>
          <w:b/>
          <w:bCs/>
          <w:sz w:val="26"/>
          <w:szCs w:val="26"/>
          <w:lang w:val="ru-RU" w:bidi="ru-RU"/>
        </w:rPr>
      </w:pPr>
      <w:r>
        <w:rPr>
          <w:rFonts w:ascii="Courier New" w:hAnsi="Courier New" w:eastAsia="Courier New" w:cs="Courier New"/>
          <w:b/>
          <w:bCs/>
          <w:sz w:val="26"/>
          <w:szCs w:val="26"/>
          <w:lang w:val="ru-RU" w:bidi="ru-RU"/>
        </w:rPr>
        <w:t xml:space="preserve">юридического лица (индивидуального предпринимателя),</w:t>
      </w:r>
      <w:r>
        <w:rPr>
          <w:rFonts w:ascii="Courier New" w:hAnsi="Courier New" w:eastAsia="Courier New" w:cs="Courier New"/>
          <w:b/>
          <w:bCs/>
          <w:sz w:val="26"/>
          <w:szCs w:val="26"/>
          <w:lang w:val="ru-RU" w:bidi="ru-RU"/>
        </w:rPr>
        <w:br/>
      </w:r>
      <w:r>
        <w:rPr>
          <w:rFonts w:ascii="Courier New" w:hAnsi="Courier New" w:eastAsia="Courier New" w:cs="Courier New"/>
          <w:b/>
          <w:bCs/>
          <w:sz w:val="26"/>
          <w:szCs w:val="26"/>
          <w:lang w:val="ru-RU" w:bidi="ru-RU"/>
        </w:rPr>
        <w:t xml:space="preserve">физического лица на присоединение энергопринимающих устройств</w:t>
      </w:r>
    </w:p>
    <w:p>
      <w:pPr>
        <w:tabs>
          <w:tab w:val="right" w:pos="9923"/>
        </w:tabs>
        <w:spacing w:before="0" w:after="0" w:line="240" w:lineRule="auto"/>
        <w:ind w:left="0" w:right="0" w:firstLine="567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1.  </w:t>
      </w:r>
    </w:p>
    <w:p>
      <w:pPr>
        <w:pBdr>
          <w:top w:val="single" w:sz="4" w:space="1"/>
        </w:pBdr>
        <w:tabs>
          <w:tab w:val="right" w:pos="9923"/>
        </w:tabs>
        <w:spacing w:before="0" w:after="0" w:line="240" w:lineRule="auto"/>
        <w:ind w:left="867" w:right="0" w:firstLine="0"/>
        <w:jc w:val="center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(полное наименование заявителя – юридического лица;</w:t>
      </w: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240" w:line="240" w:lineRule="auto"/>
        <w:ind w:left="0" w:right="113" w:firstLine="0"/>
        <w:jc w:val="center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фамилия, имя, отчество заявителя – индивидуального предпринимателя)</w:t>
      </w:r>
    </w:p>
    <w:p>
      <w:pPr>
        <w:spacing w:before="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2.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Style w:val="Style_21"/>
          <w:rFonts w:ascii="Courier New" w:hAnsi="Courier New" w:eastAsia="Courier New" w:cs="Courier New"/>
          <w:sz w:val="24"/>
          <w:szCs w:val="24"/>
          <w:vertAlign w:val="superscript"/>
          <w:lang w:val="ru-RU" w:bidi="ru-RU"/>
        </w:rPr>
        <w:t xml:space="preserve">2</w:t>
      </w:r>
      <w:r>
        <w:rPr>
          <w:rStyle w:val="Style_21"/>
          <w:rFonts w:ascii="Courier New" w:hAnsi="Courier New" w:eastAsia="Courier New" w:cs="Courier New"/>
          <w:sz w:val="24"/>
          <w:szCs w:val="24"/>
          <w:vertAlign w:val="superscript"/>
          <w:lang w:val="ru-RU" w:bidi="ru-RU"/>
        </w:rPr>
        <w:endnoteReference w:id="3"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 </w:t>
      </w:r>
    </w:p>
    <w:p>
      <w:pPr>
        <w:pBdr>
          <w:top w:val="single" w:sz="4" w:space="1"/>
        </w:pBdr>
        <w:spacing w:before="0" w:after="0" w:line="240" w:lineRule="auto"/>
        <w:ind w:left="936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</w:p>
    <w:p>
      <w:pPr>
        <w:pBdr>
          <w:top w:val="single" w:sz="4" w:space="1"/>
        </w:pBd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0" w:line="240" w:lineRule="auto"/>
        <w:ind w:left="0" w:right="113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3686"/>
        <w:gridCol w:w="1871"/>
        <w:gridCol w:w="851"/>
        <w:gridCol w:w="3572"/>
      </w:tblGrid>
      <w:tr>
        <w:tc>
          <w:tcPr>
            <w:tcW w:w="3686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567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Паспортные данные</w:t>
            </w: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Style w:val="Style_21"/>
                <w:rFonts w:ascii="Courier New" w:hAnsi="Courier New" w:eastAsia="Courier New" w:cs="Courier New"/>
                <w:sz w:val="24"/>
                <w:szCs w:val="24"/>
                <w:vertAlign w:val="superscript"/>
                <w:lang w:val="ru-RU" w:bidi="ru-RU"/>
              </w:rPr>
              <w:t xml:space="preserve">3</w:t>
            </w:r>
            <w:r>
              <w:rPr>
                <w:rStyle w:val="Style_21"/>
                <w:rFonts w:ascii="Courier New" w:hAnsi="Courier New" w:eastAsia="Courier New" w:cs="Courier New"/>
                <w:sz w:val="24"/>
                <w:szCs w:val="24"/>
                <w:vertAlign w:val="superscript"/>
                <w:lang w:val="ru-RU" w:bidi="ru-RU"/>
              </w:rPr>
              <w:endnoteReference w:id="4"/>
            </w: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: серия</w:t>
            </w:r>
          </w:p>
        </w:tc>
        <w:tc>
          <w:tcPr>
            <w:tcW w:w="1871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номер</w:t>
            </w:r>
          </w:p>
        </w:tc>
        <w:tc>
          <w:tcPr>
            <w:tcW w:w="3572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</w:tr>
    </w:tbl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выдан (кем, когда) 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0" w:line="240" w:lineRule="auto"/>
        <w:ind w:left="2013" w:right="113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567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3.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Место нахождения заявителя, в том числе фактический адрес  </w:t>
      </w:r>
    </w:p>
    <w:p>
      <w:pPr>
        <w:pBdr>
          <w:top w:val="single" w:sz="4" w:space="1"/>
        </w:pBdr>
        <w:spacing w:before="0" w:after="0" w:line="240" w:lineRule="auto"/>
        <w:ind w:left="7229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0" w:line="240" w:lineRule="auto"/>
        <w:ind w:left="0" w:right="113" w:firstLine="0"/>
        <w:jc w:val="center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(индекс, адрес)</w:t>
      </w:r>
    </w:p>
    <w:p>
      <w:pPr>
        <w:spacing w:before="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"/>
          <w:szCs w:val="2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3(1).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Страховой номер индивидуального лицевого счета заявителя (для физических лиц)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br/>
      </w: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0" w:line="240" w:lineRule="auto"/>
        <w:ind w:left="0" w:right="113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567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4.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В связи с  </w:t>
      </w:r>
    </w:p>
    <w:p>
      <w:pPr>
        <w:pBdr>
          <w:top w:val="single" w:sz="4" w:space="1"/>
        </w:pBdr>
        <w:spacing w:before="0" w:after="0" w:line="240" w:lineRule="auto"/>
        <w:ind w:left="1871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</w:p>
    <w:p>
      <w:pPr>
        <w:pBdr>
          <w:top w:val="single" w:sz="4" w:space="1"/>
        </w:pBdr>
        <w:spacing w:before="0" w:after="0" w:line="240" w:lineRule="auto"/>
        <w:ind w:left="0" w:right="0" w:firstLine="0"/>
        <w:jc w:val="center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просит осуществить технологическое присоединение  </w:t>
      </w:r>
    </w:p>
    <w:p>
      <w:pPr>
        <w:pBdr>
          <w:top w:val="single" w:sz="4" w:space="1"/>
        </w:pBdr>
        <w:spacing w:before="0" w:after="0" w:line="240" w:lineRule="auto"/>
        <w:ind w:left="5613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,</w:t>
      </w:r>
    </w:p>
    <w:p>
      <w:pPr>
        <w:pBdr>
          <w:top w:val="single" w:sz="4" w:space="1"/>
        </w:pBdr>
        <w:spacing w:before="0" w:after="0" w:line="240" w:lineRule="auto"/>
        <w:ind w:left="0" w:right="113" w:firstLine="0"/>
        <w:jc w:val="center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(наименование энергопринимающих устройств для присоединения)</w:t>
      </w: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расположенных 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0" w:line="240" w:lineRule="auto"/>
        <w:ind w:left="1741" w:right="113" w:firstLine="0"/>
        <w:jc w:val="center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(место нахождения энергопринимающих устройств)</w:t>
      </w:r>
    </w:p>
    <w:p>
      <w:pPr>
        <w:spacing w:before="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5.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Количество точек присоединения с указанием технических параметров элементов энергопринимающих устройств  </w:t>
      </w:r>
    </w:p>
    <w:p>
      <w:pPr>
        <w:pBdr>
          <w:top w:val="single" w:sz="4" w:space="1"/>
        </w:pBdr>
        <w:spacing w:before="0" w:after="0" w:line="240" w:lineRule="auto"/>
        <w:ind w:left="3362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</w:p>
    <w:p>
      <w:pPr>
        <w:pBdr>
          <w:top w:val="single" w:sz="4" w:space="1"/>
        </w:pBdr>
        <w:spacing w:before="0" w:after="0" w:line="240" w:lineRule="auto"/>
        <w:ind w:left="0" w:right="0" w:firstLine="0"/>
        <w:jc w:val="center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(описание существующей сети для присоединения,</w:t>
      </w: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0" w:line="240" w:lineRule="auto"/>
        <w:ind w:left="0" w:right="113" w:firstLine="0"/>
        <w:jc w:val="center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максимальной мощности (дополнительно или вновь) или (и) планируемых точек присоединения)</w:t>
      </w:r>
    </w:p>
    <w:p>
      <w:pPr>
        <w:spacing w:before="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"/>
          <w:szCs w:val="2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6.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Максимальная мощность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Style w:val="Style_21"/>
          <w:rFonts w:ascii="Courier New" w:hAnsi="Courier New" w:eastAsia="Courier New" w:cs="Courier New"/>
          <w:sz w:val="24"/>
          <w:szCs w:val="24"/>
          <w:vertAlign w:val="superscript"/>
          <w:lang w:val="ru-RU" w:bidi="ru-RU"/>
        </w:rPr>
        <w:t xml:space="preserve">4</w:t>
      </w:r>
      <w:r>
        <w:rPr>
          <w:rStyle w:val="Style_21"/>
          <w:rFonts w:ascii="Courier New" w:hAnsi="Courier New" w:eastAsia="Courier New" w:cs="Courier New"/>
          <w:sz w:val="24"/>
          <w:szCs w:val="24"/>
          <w:vertAlign w:val="superscript"/>
          <w:lang w:val="ru-RU" w:bidi="ru-RU"/>
        </w:rPr>
        <w:endnoteReference w:id="5"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энергопринимающих устройств (присоединяемых и ранее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br/>
      </w: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3117"/>
        <w:gridCol w:w="794"/>
        <w:gridCol w:w="2580"/>
        <w:gridCol w:w="794"/>
        <w:gridCol w:w="2808"/>
      </w:tblGrid>
      <w:tr>
        <w:tc>
          <w:tcPr>
            <w:tcW w:w="3117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присоединенных) составляет</w:t>
            </w:r>
          </w:p>
        </w:tc>
        <w:tc>
          <w:tcPr>
            <w:tcW w:w="79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258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 при напряжении</w:t>
            </w: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Style w:val="Style_21"/>
                <w:rFonts w:ascii="Courier New" w:hAnsi="Courier New" w:eastAsia="Courier New" w:cs="Courier New"/>
                <w:sz w:val="24"/>
                <w:szCs w:val="24"/>
                <w:vertAlign w:val="superscript"/>
                <w:lang w:val="ru-RU" w:bidi="ru-RU"/>
              </w:rPr>
              <w:t xml:space="preserve">5</w:t>
            </w:r>
            <w:r>
              <w:rPr>
                <w:rStyle w:val="Style_21"/>
                <w:rFonts w:ascii="Courier New" w:hAnsi="Courier New" w:eastAsia="Courier New" w:cs="Courier New"/>
                <w:sz w:val="24"/>
                <w:szCs w:val="24"/>
                <w:vertAlign w:val="superscript"/>
                <w:lang w:val="ru-RU" w:bidi="ru-RU"/>
              </w:rPr>
              <w:endnoteReference w:id="6"/>
            </w:r>
          </w:p>
        </w:tc>
        <w:tc>
          <w:tcPr>
            <w:tcW w:w="79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280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 (с распределением по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4848"/>
        <w:gridCol w:w="964"/>
        <w:gridCol w:w="340"/>
        <w:gridCol w:w="964"/>
        <w:gridCol w:w="2977"/>
      </w:tblGrid>
      <w:tr>
        <w:tc>
          <w:tcPr>
            <w:tcW w:w="484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точкам присоединения: точка присоединения</w:t>
            </w:r>
          </w:p>
        </w:tc>
        <w:tc>
          <w:tcPr>
            <w:tcW w:w="96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6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2977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кВт, точка присоединения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964"/>
        <w:gridCol w:w="340"/>
        <w:gridCol w:w="964"/>
        <w:gridCol w:w="2182"/>
      </w:tblGrid>
      <w:tr>
        <w:tc>
          <w:tcPr>
            <w:tcW w:w="96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6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2182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кВт), в том числе:</w:t>
            </w:r>
          </w:p>
        </w:tc>
      </w:tr>
    </w:tbl>
    <w:p>
      <w:pPr>
        <w:spacing w:before="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"/>
          <w:szCs w:val="2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а)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максимальная мощность присоединяемых энергопринимающих устройств составляет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br/>
      </w: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1418"/>
        <w:gridCol w:w="2381"/>
        <w:gridCol w:w="1418"/>
        <w:gridCol w:w="4962"/>
      </w:tblGrid>
      <w:tr>
        <w:tc>
          <w:tcPr>
            <w:tcW w:w="1418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2381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 при напряжении</w:t>
            </w:r>
          </w:p>
        </w:tc>
        <w:tc>
          <w:tcPr>
            <w:tcW w:w="1418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4962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 со следующим распределением по точкам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присоединения:</w:t>
      </w:r>
    </w:p>
    <w:tbl>
      <w:tblPr>
        <w:tblStyle w:val="Style_11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2348"/>
        <w:gridCol w:w="1418"/>
        <w:gridCol w:w="340"/>
        <w:gridCol w:w="1418"/>
        <w:gridCol w:w="793"/>
      </w:tblGrid>
      <w:tr>
        <w:tc>
          <w:tcPr>
            <w:tcW w:w="234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точка присоединения</w:t>
            </w:r>
          </w:p>
        </w:tc>
        <w:tc>
          <w:tcPr>
            <w:tcW w:w="1418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418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793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кВт;</w:t>
            </w:r>
          </w:p>
        </w:tc>
      </w:tr>
      <w:tr>
        <w:tc>
          <w:tcPr>
            <w:tcW w:w="234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точка присоединения</w:t>
            </w:r>
          </w:p>
        </w:tc>
        <w:tc>
          <w:tcPr>
            <w:tcW w:w="1418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418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793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кВт;</w:t>
            </w:r>
          </w:p>
        </w:tc>
      </w:tr>
    </w:tbl>
    <w:p>
      <w:pPr>
        <w:spacing w:before="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"/>
          <w:szCs w:val="2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б)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максимальная мощность ранее присоединенных энергопринимающих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br/>
      </w: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2334"/>
        <w:gridCol w:w="794"/>
        <w:gridCol w:w="2381"/>
        <w:gridCol w:w="794"/>
        <w:gridCol w:w="4045"/>
      </w:tblGrid>
      <w:tr>
        <w:tc>
          <w:tcPr>
            <w:tcW w:w="2334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устройств составляет</w:t>
            </w:r>
          </w:p>
        </w:tc>
        <w:tc>
          <w:tcPr>
            <w:tcW w:w="79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2381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 при напряжении</w:t>
            </w:r>
          </w:p>
        </w:tc>
        <w:tc>
          <w:tcPr>
            <w:tcW w:w="79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4045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 со следующим распределением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по точкам присоединения:</w:t>
      </w:r>
    </w:p>
    <w:tbl>
      <w:tblPr>
        <w:tblStyle w:val="Style_11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2348"/>
        <w:gridCol w:w="1418"/>
        <w:gridCol w:w="340"/>
        <w:gridCol w:w="1418"/>
        <w:gridCol w:w="793"/>
      </w:tblGrid>
      <w:tr>
        <w:tc>
          <w:tcPr>
            <w:tcW w:w="234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точка присоединения</w:t>
            </w:r>
          </w:p>
        </w:tc>
        <w:tc>
          <w:tcPr>
            <w:tcW w:w="1418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418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793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кВт;</w:t>
            </w:r>
          </w:p>
        </w:tc>
      </w:tr>
      <w:tr>
        <w:tc>
          <w:tcPr>
            <w:tcW w:w="234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точка присоединения</w:t>
            </w:r>
          </w:p>
        </w:tc>
        <w:tc>
          <w:tcPr>
            <w:tcW w:w="1418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418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793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кВт.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7796"/>
        <w:gridCol w:w="794"/>
        <w:gridCol w:w="851"/>
      </w:tblGrid>
      <w:tr>
        <w:tc>
          <w:tcPr>
            <w:tcW w:w="7796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567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7.</w:t>
            </w: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кВА.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4763"/>
        <w:gridCol w:w="3856"/>
        <w:gridCol w:w="851"/>
      </w:tblGrid>
      <w:tr>
        <w:tc>
          <w:tcPr>
            <w:tcW w:w="4763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567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8.</w:t>
            </w: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Количество и мощность генераторов</w:t>
            </w:r>
          </w:p>
        </w:tc>
        <w:tc>
          <w:tcPr>
            <w:tcW w:w="3856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.</w:t>
            </w:r>
          </w:p>
        </w:tc>
      </w:tr>
    </w:tbl>
    <w:p>
      <w:pPr>
        <w:spacing w:before="0" w:after="0" w:line="240" w:lineRule="auto"/>
        <w:ind w:left="0" w:right="0" w:firstLine="567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9.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Заявляемая категория надежности энергопринимающих устройств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Style w:val="Style_21"/>
          <w:rFonts w:ascii="Courier New" w:hAnsi="Courier New" w:eastAsia="Courier New" w:cs="Courier New"/>
          <w:sz w:val="24"/>
          <w:szCs w:val="24"/>
          <w:vertAlign w:val="superscript"/>
          <w:lang w:val="ru-RU" w:bidi="ru-RU"/>
        </w:rPr>
        <w:t xml:space="preserve">6</w:t>
      </w:r>
      <w:r>
        <w:rPr>
          <w:rStyle w:val="Style_21"/>
          <w:rFonts w:ascii="Courier New" w:hAnsi="Courier New" w:eastAsia="Courier New" w:cs="Courier New"/>
          <w:sz w:val="24"/>
          <w:szCs w:val="24"/>
          <w:vertAlign w:val="superscript"/>
          <w:lang w:val="ru-RU" w:bidi="ru-RU"/>
        </w:rPr>
        <w:endnoteReference w:id="7"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:</w:t>
      </w:r>
    </w:p>
    <w:tbl>
      <w:tblPr>
        <w:tblStyle w:val="Style_11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>
        <w:tc>
          <w:tcPr>
            <w:tcW w:w="1304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I категория</w:t>
            </w:r>
          </w:p>
        </w:tc>
        <w:tc>
          <w:tcPr>
            <w:tcW w:w="1418" w:type="dxa"/>
            <w:gridSpan w:val="3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gridSpan w:val="3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кВт;</w:t>
            </w:r>
          </w:p>
        </w:tc>
      </w:tr>
      <w:tr>
        <w:tc>
          <w:tcPr>
            <w:tcW w:w="1376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II категория</w:t>
            </w:r>
          </w:p>
        </w:tc>
        <w:tc>
          <w:tcPr>
            <w:tcW w:w="1418" w:type="dxa"/>
            <w:gridSpan w:val="3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778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кВт;</w:t>
            </w:r>
          </w:p>
        </w:tc>
      </w:tr>
      <w:tr>
        <w:tc>
          <w:tcPr>
            <w:tcW w:w="1474" w:type="dxa"/>
            <w:gridSpan w:val="3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III категория</w:t>
            </w:r>
          </w:p>
        </w:tc>
        <w:tc>
          <w:tcPr>
            <w:tcW w:w="1418" w:type="dxa"/>
            <w:gridSpan w:val="3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68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кВт.</w:t>
            </w:r>
          </w:p>
        </w:tc>
      </w:tr>
    </w:tbl>
    <w:p>
      <w:pPr>
        <w:spacing w:before="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10.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Style w:val="Style_21"/>
          <w:rFonts w:ascii="Courier New" w:hAnsi="Courier New" w:eastAsia="Courier New" w:cs="Courier New"/>
          <w:sz w:val="24"/>
          <w:szCs w:val="24"/>
          <w:vertAlign w:val="superscript"/>
          <w:lang w:val="ru-RU" w:bidi="ru-RU"/>
        </w:rPr>
        <w:t xml:space="preserve">7</w:t>
      </w:r>
      <w:r>
        <w:rPr>
          <w:rStyle w:val="Style_21"/>
          <w:rFonts w:ascii="Courier New" w:hAnsi="Courier New" w:eastAsia="Courier New" w:cs="Courier New"/>
          <w:sz w:val="24"/>
          <w:szCs w:val="24"/>
          <w:vertAlign w:val="superscript"/>
          <w:lang w:val="ru-RU" w:bidi="ru-RU"/>
        </w:rPr>
        <w:endnoteReference w:id="8"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 </w:t>
      </w:r>
    </w:p>
    <w:p>
      <w:pPr>
        <w:pBdr>
          <w:top w:val="single" w:sz="4" w:space="1"/>
        </w:pBdr>
        <w:spacing w:before="0" w:after="0" w:line="240" w:lineRule="auto"/>
        <w:ind w:left="6917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0" w:line="240" w:lineRule="auto"/>
        <w:ind w:left="0" w:right="113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11.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Величина и обоснование величины технологического минимума (для генераторов)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br/>
      </w:r>
    </w:p>
    <w:p>
      <w:pPr>
        <w:pBdr>
          <w:top w:val="single" w:sz="4" w:space="1"/>
        </w:pBd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0" w:line="240" w:lineRule="auto"/>
        <w:ind w:left="0" w:right="113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12.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Необходимость наличия технологической и (или) аварийной брони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Style w:val="Style_21"/>
          <w:rFonts w:ascii="Courier New" w:hAnsi="Courier New" w:eastAsia="Courier New" w:cs="Courier New"/>
          <w:sz w:val="24"/>
          <w:szCs w:val="24"/>
          <w:vertAlign w:val="superscript"/>
          <w:lang w:val="ru-RU" w:bidi="ru-RU"/>
        </w:rPr>
        <w:t xml:space="preserve">8</w:t>
      </w:r>
      <w:r>
        <w:rPr>
          <w:rStyle w:val="Style_21"/>
          <w:rFonts w:ascii="Courier New" w:hAnsi="Courier New" w:eastAsia="Courier New" w:cs="Courier New"/>
          <w:sz w:val="24"/>
          <w:szCs w:val="24"/>
          <w:vertAlign w:val="superscript"/>
          <w:lang w:val="ru-RU" w:bidi="ru-RU"/>
        </w:rPr>
        <w:endnoteReference w:id="9"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 </w:t>
      </w:r>
    </w:p>
    <w:p>
      <w:pPr>
        <w:pBdr>
          <w:top w:val="single" w:sz="4" w:space="1"/>
        </w:pBdr>
        <w:spacing w:before="0" w:after="0" w:line="240" w:lineRule="auto"/>
        <w:ind w:left="8108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</w:p>
    <w:p>
      <w:pPr>
        <w:pBdr>
          <w:top w:val="single" w:sz="4" w:space="1"/>
        </w:pBd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0" w:line="240" w:lineRule="auto"/>
        <w:ind w:left="0" w:right="113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Величина и обоснование технологической и аварийной брони  </w:t>
      </w:r>
    </w:p>
    <w:p>
      <w:pPr>
        <w:pBdr>
          <w:top w:val="single" w:sz="4" w:space="1"/>
        </w:pBdr>
        <w:spacing w:before="0" w:after="0" w:line="240" w:lineRule="auto"/>
        <w:ind w:left="7059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</w:p>
    <w:p>
      <w:pPr>
        <w:pBdr>
          <w:top w:val="single" w:sz="4" w:space="1"/>
        </w:pBd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0" w:line="240" w:lineRule="auto"/>
        <w:ind w:left="0" w:right="113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240" w:line="240" w:lineRule="auto"/>
        <w:ind w:left="0" w:right="0" w:firstLine="567"/>
        <w:jc w:val="both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13.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Style w:val="Style_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</w:tblPr>
      <w:tblGrid>
        <w:gridCol w:w="1871"/>
        <w:gridCol w:w="2183"/>
        <w:gridCol w:w="2183"/>
        <w:gridCol w:w="1871"/>
        <w:gridCol w:w="1871"/>
      </w:tblGrid>
      <w:tr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Этап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br/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(очередь) строительства</w:t>
            </w:r>
          </w:p>
        </w:tc>
        <w:tc>
          <w:tcPr>
            <w:tcW w:w="21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Планируемый срок проектирования энергоприни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мающих устройств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br/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(месяц, год)</w:t>
            </w:r>
          </w:p>
        </w:tc>
        <w:tc>
          <w:tcPr>
            <w:tcW w:w="21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Планируемый срок введения энергопринимающих устройств в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эксплуатацию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br/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(месяц, год)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Максимальная мощность энергопринимаю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щих устройств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br/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(кВт)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Категория надежности энергопринимаю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щих устройств</w:t>
            </w:r>
          </w:p>
        </w:tc>
      </w:tr>
      <w:tr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21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21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</w:tr>
      <w:tr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21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21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</w:tr>
      <w:tr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21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21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</w:tr>
    </w:tbl>
    <w:p>
      <w:pPr>
        <w:tabs>
          <w:tab w:val="right" w:pos="9923"/>
        </w:tabs>
        <w:spacing w:before="24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14.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br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ab/>
      </w: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.</w:t>
      </w:r>
    </w:p>
    <w:p>
      <w:pPr>
        <w:pBdr>
          <w:top w:val="single" w:sz="4" w:space="1"/>
        </w:pBdr>
        <w:spacing w:before="0" w:after="0" w:line="240" w:lineRule="auto"/>
        <w:ind w:left="0" w:right="113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>
      <w:pPr>
        <w:spacing w:before="120" w:after="120" w:line="240" w:lineRule="auto"/>
        <w:ind w:left="0" w:right="0" w:firstLine="567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Приложения:</w:t>
      </w:r>
    </w:p>
    <w:p>
      <w:pPr>
        <w:spacing w:before="0" w:after="0" w:line="240" w:lineRule="auto"/>
        <w:ind w:left="0" w:right="0" w:firstLine="567"/>
        <w:jc w:val="left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(указать перечень прилагаемых документов)</w:t>
      </w:r>
    </w:p>
    <w:p>
      <w:pPr>
        <w:spacing w:before="0" w:after="0" w:line="240" w:lineRule="auto"/>
        <w:ind w:left="0" w:right="0" w:firstLine="567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1.  </w:t>
      </w:r>
    </w:p>
    <w:p>
      <w:pPr>
        <w:pBdr>
          <w:top w:val="single" w:sz="4" w:space="1"/>
        </w:pBdr>
        <w:spacing w:before="0" w:after="0" w:line="240" w:lineRule="auto"/>
        <w:ind w:left="881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567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2.  </w:t>
      </w:r>
    </w:p>
    <w:p>
      <w:pPr>
        <w:pBdr>
          <w:top w:val="single" w:sz="4" w:space="1"/>
        </w:pBdr>
        <w:spacing w:before="0" w:after="0" w:line="240" w:lineRule="auto"/>
        <w:ind w:left="881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567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3.  </w:t>
      </w:r>
    </w:p>
    <w:p>
      <w:pPr>
        <w:pBdr>
          <w:top w:val="single" w:sz="4" w:space="1"/>
        </w:pBdr>
        <w:spacing w:before="0" w:after="0" w:line="240" w:lineRule="auto"/>
        <w:ind w:left="881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spacing w:before="0" w:after="0" w:line="240" w:lineRule="auto"/>
        <w:ind w:left="0" w:right="0" w:firstLine="567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4.  </w:t>
      </w:r>
    </w:p>
    <w:p>
      <w:pPr>
        <w:pBdr>
          <w:top w:val="single" w:sz="4" w:space="1"/>
        </w:pBdr>
        <w:spacing w:before="0" w:after="0" w:line="240" w:lineRule="auto"/>
        <w:ind w:left="879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p>
      <w:pPr>
        <w:keepNext/>
        <w:spacing w:before="240" w:after="0" w:line="240" w:lineRule="auto"/>
        <w:ind w:left="0" w:right="482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Руководитель организации (заявитель)</w:t>
      </w: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3289"/>
        <w:gridCol w:w="141"/>
        <w:gridCol w:w="1701"/>
      </w:tblGrid>
      <w:tr>
        <w:tc>
          <w:tcPr>
            <w:tcW w:w="5131" w:type="dxa"/>
            <w:gridSpan w:val="3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5131" w:type="dxa"/>
            <w:gridSpan w:val="3"/>
            <w:tcBorders>
              <w:top w:val="single" w:sz="4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(фамилия, имя, отчество)</w:t>
            </w:r>
          </w:p>
        </w:tc>
      </w:tr>
      <w:tr>
        <w:tc>
          <w:tcPr>
            <w:tcW w:w="5131" w:type="dxa"/>
            <w:gridSpan w:val="3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5131" w:type="dxa"/>
            <w:gridSpan w:val="3"/>
            <w:tcBorders>
              <w:top w:val="single" w:sz="4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(выделенный оператором подвижной радиотелефонной связи абонентский номер и адрес электронной </w:t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br/>
            </w: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почты заявителя)</w:t>
            </w:r>
          </w:p>
        </w:tc>
      </w:tr>
      <w:tr>
        <w:tc>
          <w:tcPr>
            <w:tcW w:w="3289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141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3289" w:type="dxa"/>
            <w:tcBorders>
              <w:top w:val="single" w:sz="4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(должность)</w:t>
            </w:r>
          </w:p>
        </w:tc>
        <w:tc>
          <w:tcPr>
            <w:tcW w:w="141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</w:p>
        </w:tc>
        <w:tc>
          <w:tcPr>
            <w:tcW w:w="1701" w:type="dxa"/>
            <w:tcBorders>
              <w:top w:val="single" w:sz="4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0"/>
                <w:szCs w:val="20"/>
                <w:lang w:val="ru-RU" w:bidi="ru-RU"/>
              </w:rPr>
              <w:t xml:space="preserve">(подпись)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"/>
          <w:szCs w:val="2"/>
          <w:lang w:val="ru-RU" w:bidi="ru-RU"/>
        </w:rPr>
      </w:pP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>
        <w:tc>
          <w:tcPr>
            <w:tcW w:w="19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“</w:t>
            </w:r>
          </w:p>
        </w:tc>
        <w:tc>
          <w:tcPr>
            <w:tcW w:w="45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255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”</w:t>
            </w:r>
          </w:p>
        </w:tc>
        <w:tc>
          <w:tcPr>
            <w:tcW w:w="147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369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20</w:t>
            </w:r>
          </w:p>
        </w:tc>
        <w:tc>
          <w:tcPr>
            <w:tcW w:w="369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</w:pPr>
            <w:r>
              <w:rPr>
                <w:rFonts w:ascii="Courier New" w:hAnsi="Courier New" w:eastAsia="Courier New" w:cs="Courier New"/>
                <w:sz w:val="24"/>
                <w:szCs w:val="24"/>
                <w:lang w:val="ru-RU" w:bidi="ru-RU"/>
              </w:rPr>
              <w:t xml:space="preserve">г.</w:t>
            </w:r>
          </w:p>
        </w:tc>
      </w:tr>
    </w:tbl>
    <w:p>
      <w:pPr>
        <w:spacing w:before="0" w:after="480" w:line="240" w:lineRule="auto"/>
        <w:ind w:left="0" w:right="0" w:firstLine="0"/>
        <w:jc w:val="left"/>
        <w:rPr>
          <w:rFonts w:ascii="Courier New" w:hAnsi="Courier New" w:eastAsia="Courier New" w:cs="Courier New"/>
          <w:sz w:val="24"/>
          <w:szCs w:val="24"/>
          <w:lang w:val="ru-RU" w:bidi="ru-RU"/>
        </w:rPr>
      </w:pPr>
      <w:r>
        <w:rPr>
          <w:rFonts w:ascii="Courier New" w:hAnsi="Courier New" w:eastAsia="Courier New" w:cs="Courier New"/>
          <w:sz w:val="24"/>
          <w:szCs w:val="24"/>
          <w:lang w:val="ru-RU" w:bidi="ru-RU"/>
        </w:rPr>
        <w:t xml:space="preserve">М.П.</w:t>
      </w:r>
    </w:p>
    <w:sectPr>
      <w:headerReference w:type="default" r:id="rId8"/>
      <w:footnotePr>
        <w:pos w:val="pageBottom"/>
      </w:footnotePr>
      <w:type w:val="nextPage"/>
      <w:pgSz w:w="11906" w:h="16838"/>
      <w:pgMar w:top="851" w:right="851" w:bottom="567" w:left="1134" w:header="397" w:footer="397" w:gutter="0"/>
      <w:cols w:num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separator/>
      </w:r>
    </w:p>
  </w:endnote>
  <w:endnote w:id="2">
    <w:p>
      <w:pPr>
        <w:pStyle w:val="Style_20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Style_21"/>
          <w:rFonts w:ascii="Courier New" w:hAnsi="Courier New" w:eastAsia="Courier New" w:cs="Courier New"/>
          <w:sz w:val="20"/>
          <w:szCs w:val="20"/>
          <w:vertAlign w:val="superscript"/>
          <w:lang w:val="ru-RU" w:bidi="ru-RU"/>
        </w:rPr>
        <w:t xml:space="preserve">1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3">
    <w:p>
      <w:pPr>
        <w:pStyle w:val="Style_20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Style_21"/>
          <w:rFonts w:ascii="Courier New" w:hAnsi="Courier New" w:eastAsia="Courier New" w:cs="Courier New"/>
          <w:sz w:val="20"/>
          <w:szCs w:val="20"/>
          <w:vertAlign w:val="superscript"/>
          <w:lang w:val="ru-RU" w:bidi="ru-RU"/>
        </w:rPr>
        <w:t xml:space="preserve">2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Для юридических лиц и индивидуальных предпринимателей.</w:t>
      </w:r>
    </w:p>
  </w:endnote>
  <w:endnote w:id="4">
    <w:p>
      <w:pPr>
        <w:pStyle w:val="Style_20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Style_21"/>
          <w:rFonts w:ascii="Courier New" w:hAnsi="Courier New" w:eastAsia="Courier New" w:cs="Courier New"/>
          <w:sz w:val="20"/>
          <w:szCs w:val="20"/>
          <w:vertAlign w:val="superscript"/>
          <w:lang w:val="ru-RU" w:bidi="ru-RU"/>
        </w:rPr>
        <w:t xml:space="preserve">3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Для физических лиц.</w:t>
      </w:r>
    </w:p>
  </w:endnote>
  <w:endnote w:id="5">
    <w:p>
      <w:pPr>
        <w:pStyle w:val="Style_20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Style_21"/>
          <w:rFonts w:ascii="Courier New" w:hAnsi="Courier New" w:eastAsia="Courier New" w:cs="Courier New"/>
          <w:sz w:val="20"/>
          <w:szCs w:val="20"/>
          <w:vertAlign w:val="superscript"/>
          <w:lang w:val="ru-RU" w:bidi="ru-RU"/>
        </w:rPr>
        <w:t xml:space="preserve">4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6">
    <w:p>
      <w:pPr>
        <w:pStyle w:val="Style_20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Style_21"/>
          <w:rFonts w:ascii="Courier New" w:hAnsi="Courier New" w:eastAsia="Courier New" w:cs="Courier New"/>
          <w:sz w:val="20"/>
          <w:szCs w:val="20"/>
          <w:vertAlign w:val="superscript"/>
          <w:lang w:val="ru-RU" w:bidi="ru-RU"/>
        </w:rPr>
        <w:t xml:space="preserve">5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Классы напряжения (0,4; 6; 10) кВ.</w:t>
      </w:r>
    </w:p>
  </w:endnote>
  <w:endnote w:id="7">
    <w:p>
      <w:pPr>
        <w:pStyle w:val="Style_20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Style_21"/>
          <w:rFonts w:ascii="Courier New" w:hAnsi="Courier New" w:eastAsia="Courier New" w:cs="Courier New"/>
          <w:sz w:val="20"/>
          <w:szCs w:val="20"/>
          <w:vertAlign w:val="superscript"/>
          <w:lang w:val="ru-RU" w:bidi="ru-RU"/>
        </w:rPr>
        <w:t xml:space="preserve">6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Не указывается при присоединении генерирующих объектов.</w:t>
      </w:r>
    </w:p>
  </w:endnote>
  <w:endnote w:id="8">
    <w:p>
      <w:pPr>
        <w:pStyle w:val="Style_20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Style_21"/>
          <w:rFonts w:ascii="Courier New" w:hAnsi="Courier New" w:eastAsia="Courier New" w:cs="Courier New"/>
          <w:sz w:val="20"/>
          <w:szCs w:val="20"/>
          <w:vertAlign w:val="superscript"/>
          <w:lang w:val="ru-RU" w:bidi="ru-RU"/>
        </w:rPr>
        <w:t xml:space="preserve">7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9">
    <w:p>
      <w:pPr>
        <w:pStyle w:val="Style_20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Style_21"/>
          <w:rFonts w:ascii="Courier New" w:hAnsi="Courier New" w:eastAsia="Courier New" w:cs="Courier New"/>
          <w:sz w:val="20"/>
          <w:szCs w:val="20"/>
          <w:vertAlign w:val="superscript"/>
          <w:lang w:val="ru-RU" w:bidi="ru-RU"/>
        </w:rPr>
        <w:t xml:space="preserve">8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 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  <w:t xml:space="preserve">Для энергопринимающих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5"/>
      <w:spacing w:before="0" w:after="0" w:line="240" w:lineRule="auto"/>
      <w:ind w:left="0" w:right="0" w:firstLine="0"/>
      <w:jc w:val="right"/>
      <w:rPr>
        <w:rFonts w:ascii="Courier New" w:hAnsi="Courier New" w:eastAsia="Courier New" w:cs="Courier New"/>
        <w:b/>
        <w:bCs/>
        <w:sz w:val="14"/>
        <w:szCs w:val="14"/>
        <w:lang w:val="ru-RU" w:bidi="ru-RU"/>
      </w:rPr>
    </w:pPr>
    <w:r>
      <w:rPr>
        <w:rFonts w:ascii="Courier New" w:hAnsi="Courier New" w:eastAsia="Courier New" w:cs="Courier New"/>
        <w:sz w:val="14"/>
        <w:szCs w:val="14"/>
        <w:lang w:val="ru-RU" w:bidi="ru-RU"/>
      </w:rPr>
      <w:t xml:space="preserve">Подготовлено с использованием системы </w:t>
    </w:r>
    <w:r>
      <w:rPr>
        <w:rFonts w:ascii="Courier New" w:hAnsi="Courier New" w:eastAsia="Courier New" w:cs="Courier New"/>
        <w:b/>
        <w:bCs/>
        <w:sz w:val="14"/>
        <w:szCs w:val="14"/>
        <w:lang w:val="ru-RU" w:bidi="ru-RU"/>
      </w:rPr>
      <w:t xml:space="preserve"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docEnd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before="0" w:after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0">
    <w:name w:val="Default Paragraph Font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header"/>
    <w:basedOn w:val="Style_0"/>
    <w:pPr>
      <w:tabs>
        <w:tab w:val="center" w:pos="4153"/>
        <w:tab w:val="right" w:pos="8306"/>
      </w:tabs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6">
    <w:name w:val="footer"/>
    <w:basedOn w:val="Style_0"/>
    <w:pPr>
      <w:tabs>
        <w:tab w:val="center" w:pos="4153"/>
        <w:tab w:val="right" w:pos="8306"/>
      </w:tabs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7">
    <w:name w:val="ConsNormal"/>
    <w:pPr>
      <w:spacing w:before="0" w:after="0" w:line="240" w:lineRule="auto"/>
      <w:ind w:left="0" w:right="19772" w:firstLine="54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18">
    <w:name w:val="ConsNonformat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19">
    <w:name w:val="ConsDTNormal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0">
    <w:name w:val="endnote text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1">
    <w:name w:val="endnote reference"/>
    <w:basedOn w:val="Style_10"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22">
    <w:name w:val="ConsPlusNonforma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WithSpaces>3510</CharactersWithSpaces>
  <DocSecurity>0</DocSecurity>
  <HyperlinksChanged>false</HyperlinksChanged>
  <LinksUpToDate>false</LinksUpToDate>
  <Pages>3</Pages>
  <ScaleCrop>false</ScaleCrop>
  <SharedDoc>false</SharedDoc>
  <TotalTime>46</TotalTime>
  <Words>615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/>
</cp:coreProperties>
</file>